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52851.xml.htm"/>
      <w:bookmarkStart w:id="1" w:name="kswkform4_17866528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Dockery Derrick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TELOS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19886 ASHBURN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ASHBURN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TELOS CORP</w:t>
              </w:r>
            </w:hyperlink>
            <w:r>
              <w:rPr/>
              <w:t xml:space="preserve"> [ </w:t>
            </w:r>
            <w:r>
              <w:rPr>
                <w:rFonts w:ascii="Times;serif" w:hAnsi="Times;serif"/>
                <w:color w:val="0000FF"/>
                <w:sz w:val="24"/>
                <w:shd w:fill="FFFFFF" w:val="clear"/>
              </w:rPr>
              <w:t>TLS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4.34</w:t>
            </w:r>
            <w:r>
              <w:rPr>
                <w:rFonts w:ascii="Times;serif" w:hAnsi="Times;serif"/>
                <w:color w:val="008000"/>
                <w:position w:val="7"/>
                <w:sz w:val="16"/>
                <w:sz w:val="20"/>
                <w:shd w:fill="FFFFFF" w:val="clear"/>
              </w:rPr>
              <w:t>(1)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168,591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$4.28 to $4.37, inclusive. The reporting person undertakes to provide Telos Corporation, any security holder of Telos Corporation, or the staff of the Securities and Exchange Commission, upon request, full information regarding the number of shares sold at each separate price within the range set forth in these footnotes.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Helen M. Oh,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1463" TargetMode="External"/><Relationship Id="rId5" Type="http://schemas.openxmlformats.org/officeDocument/2006/relationships/hyperlink" Target="http://www.sec.gov/cgi-bin/browse-edgar?action=getcompany&amp;CIK=00003201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635</Words>
  <Characters>3450</Characters>
  <CharactersWithSpaces>4017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