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915352.xml.htm"/>
      <w:bookmarkStart w:id="1" w:name="kswkform4_17799153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Dockery Derrick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34,091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194,591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represent restricted share units granted pursuant to an award agreement between the reporting person and the Issuer and are subject to forfeiture. The restricted share units awarded will vest and be settled in shares of Issuer common stock on May 26,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1463"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3284</Characters>
  <CharactersWithSpaces>3832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